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866" w14:textId="77777777" w:rsidR="005F7554" w:rsidRDefault="005F7554" w:rsidP="005F755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Reading Assignment</w:t>
      </w:r>
    </w:p>
    <w:p w14:paraId="21C79CFD" w14:textId="333B15E5" w:rsidR="00021583" w:rsidRDefault="006A4F5D" w:rsidP="005F755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Incoming AP Engli</w:t>
      </w:r>
      <w:r w:rsidR="00CC3716">
        <w:rPr>
          <w:b/>
          <w:sz w:val="32"/>
          <w:szCs w:val="32"/>
        </w:rPr>
        <w:t xml:space="preserve">sh Literature and Composition: </w:t>
      </w:r>
      <w:r>
        <w:rPr>
          <w:b/>
          <w:sz w:val="32"/>
          <w:szCs w:val="32"/>
        </w:rPr>
        <w:t>Grade 11</w:t>
      </w:r>
    </w:p>
    <w:p w14:paraId="7CC3CD87" w14:textId="77777777" w:rsidR="005F7554" w:rsidRPr="00CC3716" w:rsidRDefault="005F7554" w:rsidP="005F7554">
      <w:pPr>
        <w:contextualSpacing/>
        <w:jc w:val="center"/>
        <w:rPr>
          <w:b/>
          <w:sz w:val="32"/>
          <w:szCs w:val="32"/>
        </w:rPr>
      </w:pPr>
    </w:p>
    <w:tbl>
      <w:tblPr>
        <w:tblW w:w="5498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8280"/>
      </w:tblGrid>
      <w:tr w:rsidR="00CC3716" w:rsidRPr="00E63B8F" w14:paraId="44AC22BB" w14:textId="77777777" w:rsidTr="00E63B8F">
        <w:tc>
          <w:tcPr>
            <w:tcW w:w="812" w:type="pct"/>
            <w:vAlign w:val="center"/>
          </w:tcPr>
          <w:p w14:paraId="01DE4784" w14:textId="77777777" w:rsidR="00CC3716" w:rsidRPr="00F37B09" w:rsidRDefault="00CC3716" w:rsidP="00E63B8F">
            <w:pPr>
              <w:jc w:val="center"/>
              <w:rPr>
                <w:b/>
                <w:sz w:val="22"/>
                <w:szCs w:val="22"/>
              </w:rPr>
            </w:pPr>
            <w:r w:rsidRPr="00F37B09">
              <w:rPr>
                <w:b/>
                <w:sz w:val="22"/>
                <w:szCs w:val="22"/>
              </w:rPr>
              <w:t>Summer Reading Titles</w:t>
            </w:r>
          </w:p>
        </w:tc>
        <w:tc>
          <w:tcPr>
            <w:tcW w:w="4188" w:type="pct"/>
          </w:tcPr>
          <w:p w14:paraId="117DC019" w14:textId="289DC0EB" w:rsidR="00B10846" w:rsidRDefault="00A26B22" w:rsidP="00B10846">
            <w:pPr>
              <w:rPr>
                <w:sz w:val="22"/>
                <w:szCs w:val="22"/>
              </w:rPr>
            </w:pPr>
            <w:r w:rsidRPr="00F25C3E">
              <w:rPr>
                <w:b/>
                <w:bCs/>
                <w:sz w:val="22"/>
                <w:szCs w:val="22"/>
              </w:rPr>
              <w:t xml:space="preserve">Choose </w:t>
            </w:r>
            <w:r w:rsidRPr="00732519">
              <w:rPr>
                <w:b/>
                <w:bCs/>
                <w:sz w:val="22"/>
                <w:szCs w:val="22"/>
                <w:u w:val="single"/>
              </w:rPr>
              <w:t>one</w:t>
            </w:r>
            <w:r w:rsidRPr="00F25C3E">
              <w:rPr>
                <w:b/>
                <w:bCs/>
                <w:sz w:val="22"/>
                <w:szCs w:val="22"/>
              </w:rPr>
              <w:t xml:space="preserve"> of the novels from the list below to read.  </w:t>
            </w:r>
            <w:r>
              <w:rPr>
                <w:sz w:val="22"/>
                <w:szCs w:val="22"/>
              </w:rPr>
              <w:t xml:space="preserve">This list contains common titles </w:t>
            </w:r>
            <w:r w:rsidR="00392E07">
              <w:rPr>
                <w:sz w:val="22"/>
                <w:szCs w:val="22"/>
              </w:rPr>
              <w:t xml:space="preserve">listed on previous </w:t>
            </w:r>
            <w:r w:rsidR="00DB3473">
              <w:rPr>
                <w:sz w:val="22"/>
                <w:szCs w:val="22"/>
              </w:rPr>
              <w:t xml:space="preserve">AP English Literature </w:t>
            </w:r>
            <w:r w:rsidR="00227164">
              <w:rPr>
                <w:sz w:val="22"/>
                <w:szCs w:val="22"/>
              </w:rPr>
              <w:t>exams and</w:t>
            </w:r>
            <w:r w:rsidR="00392E07">
              <w:rPr>
                <w:sz w:val="22"/>
                <w:szCs w:val="22"/>
              </w:rPr>
              <w:t xml:space="preserve"> </w:t>
            </w:r>
            <w:r w:rsidR="00896F40">
              <w:rPr>
                <w:sz w:val="22"/>
                <w:szCs w:val="22"/>
              </w:rPr>
              <w:t xml:space="preserve">are from a variety of American and British authors. </w:t>
            </w:r>
          </w:p>
          <w:p w14:paraId="4E29CC9A" w14:textId="349B0178" w:rsidR="00E3370A" w:rsidRDefault="00E3370A" w:rsidP="00B10846">
            <w:pPr>
              <w:rPr>
                <w:sz w:val="22"/>
                <w:szCs w:val="22"/>
              </w:rPr>
            </w:pPr>
          </w:p>
          <w:p w14:paraId="4297028F" w14:textId="2E0A9603" w:rsidR="006F6513" w:rsidRDefault="00E3370A" w:rsidP="00B1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choosing your novel, </w:t>
            </w:r>
            <w:r w:rsidR="007A1FAF">
              <w:rPr>
                <w:sz w:val="22"/>
                <w:szCs w:val="22"/>
              </w:rPr>
              <w:t>please note</w:t>
            </w:r>
            <w:r>
              <w:rPr>
                <w:sz w:val="22"/>
                <w:szCs w:val="22"/>
              </w:rPr>
              <w:t xml:space="preserve"> that some classic and contemporary novels of literary acclaim deal with mature subject content, but they are beautifully written to explore the complex ideas that exist in the world; </w:t>
            </w:r>
            <w:r w:rsidR="006108A0">
              <w:rPr>
                <w:sz w:val="22"/>
                <w:szCs w:val="22"/>
              </w:rPr>
              <w:t>for this reason, all book choices need to be discussed</w:t>
            </w:r>
            <w:r w:rsidR="006F6513">
              <w:rPr>
                <w:sz w:val="22"/>
                <w:szCs w:val="22"/>
              </w:rPr>
              <w:t xml:space="preserve"> with parents</w:t>
            </w:r>
            <w:r w:rsidR="00732519">
              <w:rPr>
                <w:sz w:val="22"/>
                <w:szCs w:val="22"/>
              </w:rPr>
              <w:t xml:space="preserve"> so every </w:t>
            </w:r>
            <w:r w:rsidR="007F6A7A">
              <w:rPr>
                <w:sz w:val="22"/>
                <w:szCs w:val="22"/>
              </w:rPr>
              <w:t>student chooses content they’re comfortable with</w:t>
            </w:r>
            <w:r w:rsidR="006F6513">
              <w:rPr>
                <w:sz w:val="22"/>
                <w:szCs w:val="22"/>
              </w:rPr>
              <w:t xml:space="preserve">. </w:t>
            </w:r>
          </w:p>
          <w:p w14:paraId="3994240C" w14:textId="06DC0ACD" w:rsidR="00E3370A" w:rsidRPr="00B10846" w:rsidRDefault="006108A0" w:rsidP="00B10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5193DCE" w14:textId="553BB27F" w:rsidR="004058FC" w:rsidRPr="00B669BE" w:rsidRDefault="004058FC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Brave New World</w:t>
            </w:r>
            <w:r w:rsidRPr="00B669BE">
              <w:rPr>
                <w:sz w:val="22"/>
                <w:szCs w:val="22"/>
              </w:rPr>
              <w:t xml:space="preserve"> by Aldous Huxley </w:t>
            </w:r>
          </w:p>
          <w:p w14:paraId="6E3B8C6C" w14:textId="54D5C30C" w:rsidR="00314F5C" w:rsidRPr="00B669BE" w:rsidRDefault="00314F5C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 xml:space="preserve">The Color Purple </w:t>
            </w:r>
            <w:r w:rsidRPr="00B669BE">
              <w:rPr>
                <w:sz w:val="22"/>
                <w:szCs w:val="22"/>
              </w:rPr>
              <w:t>by Alice Walker</w:t>
            </w:r>
          </w:p>
          <w:p w14:paraId="5EEE76FD" w14:textId="59FE3B19" w:rsidR="00DB75CB" w:rsidRPr="00B669BE" w:rsidRDefault="00DB75CB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Frankenstein</w:t>
            </w:r>
            <w:r w:rsidRPr="00B669BE">
              <w:rPr>
                <w:sz w:val="22"/>
                <w:szCs w:val="22"/>
              </w:rPr>
              <w:t xml:space="preserve"> by Mary Shelley</w:t>
            </w:r>
          </w:p>
          <w:p w14:paraId="092E1629" w14:textId="57037FAA" w:rsidR="00EA4B39" w:rsidRPr="00B669BE" w:rsidRDefault="00EA4B39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 xml:space="preserve">The Handmaid’s Tale </w:t>
            </w:r>
            <w:r w:rsidRPr="007D79D3">
              <w:rPr>
                <w:sz w:val="22"/>
                <w:szCs w:val="22"/>
              </w:rPr>
              <w:t xml:space="preserve">by </w:t>
            </w:r>
            <w:r w:rsidR="00B669BE" w:rsidRPr="007D79D3">
              <w:rPr>
                <w:sz w:val="22"/>
                <w:szCs w:val="22"/>
              </w:rPr>
              <w:t>Margaret</w:t>
            </w:r>
            <w:r w:rsidRPr="007D79D3">
              <w:rPr>
                <w:sz w:val="22"/>
                <w:szCs w:val="22"/>
              </w:rPr>
              <w:t xml:space="preserve"> Atwood</w:t>
            </w:r>
            <w:r w:rsidRPr="00B669B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1EED857" w14:textId="61EACA13" w:rsidR="00DB75CB" w:rsidRPr="00B669BE" w:rsidRDefault="00DB75CB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The House of the Spirits</w:t>
            </w:r>
            <w:r w:rsidRPr="00B669BE">
              <w:rPr>
                <w:sz w:val="22"/>
                <w:szCs w:val="22"/>
              </w:rPr>
              <w:t xml:space="preserve"> by Isabel Allende</w:t>
            </w:r>
          </w:p>
          <w:p w14:paraId="07572C93" w14:textId="15FF9C58" w:rsidR="00DB75CB" w:rsidRPr="00B669BE" w:rsidRDefault="00DB75CB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Jane Eyre</w:t>
            </w:r>
            <w:r w:rsidRPr="00B669BE">
              <w:rPr>
                <w:sz w:val="22"/>
                <w:szCs w:val="22"/>
              </w:rPr>
              <w:t xml:space="preserve"> by Charlotte Bronte</w:t>
            </w:r>
          </w:p>
          <w:p w14:paraId="0A1D967E" w14:textId="2B98700C" w:rsidR="000F2E33" w:rsidRPr="00B669BE" w:rsidRDefault="000F2E33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 xml:space="preserve">Little Fires Everywhere </w:t>
            </w:r>
            <w:r w:rsidRPr="00B669BE">
              <w:rPr>
                <w:sz w:val="22"/>
                <w:szCs w:val="22"/>
              </w:rPr>
              <w:t>by Celeste Ng</w:t>
            </w:r>
          </w:p>
          <w:p w14:paraId="3A54A8B8" w14:textId="34A01D28" w:rsidR="00DB75CB" w:rsidRPr="00B669BE" w:rsidRDefault="00DB75CB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Never Let Me Go</w:t>
            </w:r>
            <w:r w:rsidRPr="00B669BE">
              <w:rPr>
                <w:sz w:val="22"/>
                <w:szCs w:val="22"/>
              </w:rPr>
              <w:t xml:space="preserve"> by Kazuo Ishiguro</w:t>
            </w:r>
          </w:p>
          <w:p w14:paraId="7D8B6650" w14:textId="2A2EE251" w:rsidR="00DB75CB" w:rsidRPr="00B669BE" w:rsidRDefault="00DB75CB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The Nickel Boys</w:t>
            </w:r>
            <w:r w:rsidRPr="00B669BE">
              <w:rPr>
                <w:sz w:val="22"/>
                <w:szCs w:val="22"/>
              </w:rPr>
              <w:t xml:space="preserve"> by Colson Whitehead</w:t>
            </w:r>
          </w:p>
          <w:p w14:paraId="63AD19E3" w14:textId="7A6C038E" w:rsidR="00DB75CB" w:rsidRPr="00B669BE" w:rsidRDefault="00DB75CB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One Flew Over the Cuckoo’s Nest</w:t>
            </w:r>
            <w:r w:rsidRPr="00B669BE">
              <w:rPr>
                <w:sz w:val="22"/>
                <w:szCs w:val="22"/>
              </w:rPr>
              <w:t xml:space="preserve"> by Ken Kesey</w:t>
            </w:r>
          </w:p>
          <w:p w14:paraId="43EEC08F" w14:textId="4F634DDA" w:rsidR="003411A0" w:rsidRPr="00B669BE" w:rsidRDefault="003411A0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 xml:space="preserve">The </w:t>
            </w:r>
            <w:r w:rsidR="00FC27FE" w:rsidRPr="00B669BE">
              <w:rPr>
                <w:i/>
                <w:iCs/>
                <w:sz w:val="22"/>
                <w:szCs w:val="22"/>
              </w:rPr>
              <w:t>Poisonwood</w:t>
            </w:r>
            <w:r w:rsidRPr="00B669BE">
              <w:rPr>
                <w:i/>
                <w:iCs/>
                <w:sz w:val="22"/>
                <w:szCs w:val="22"/>
              </w:rPr>
              <w:t xml:space="preserve"> Bible</w:t>
            </w:r>
            <w:r w:rsidRPr="00B669BE">
              <w:rPr>
                <w:sz w:val="22"/>
                <w:szCs w:val="22"/>
              </w:rPr>
              <w:t xml:space="preserve"> by Barbara Kingsolver</w:t>
            </w:r>
          </w:p>
          <w:p w14:paraId="0F737273" w14:textId="796DEE5B" w:rsidR="003411A0" w:rsidRPr="00B669BE" w:rsidRDefault="003411A0" w:rsidP="00FC27FE">
            <w:pPr>
              <w:ind w:left="360"/>
              <w:rPr>
                <w:sz w:val="22"/>
                <w:szCs w:val="22"/>
              </w:rPr>
            </w:pPr>
            <w:r w:rsidRPr="00B669BE">
              <w:rPr>
                <w:i/>
                <w:iCs/>
                <w:sz w:val="22"/>
                <w:szCs w:val="22"/>
              </w:rPr>
              <w:t>Pride and Prejudice</w:t>
            </w:r>
            <w:r w:rsidRPr="00B669BE">
              <w:rPr>
                <w:sz w:val="22"/>
                <w:szCs w:val="22"/>
              </w:rPr>
              <w:t xml:space="preserve"> by Jane Austen</w:t>
            </w:r>
          </w:p>
          <w:p w14:paraId="6A150D4D" w14:textId="40A6F058" w:rsidR="00CC3716" w:rsidRPr="00330523" w:rsidRDefault="00CC3716" w:rsidP="00B669BE">
            <w:pPr>
              <w:ind w:left="360"/>
              <w:rPr>
                <w:sz w:val="22"/>
                <w:szCs w:val="22"/>
              </w:rPr>
            </w:pPr>
          </w:p>
        </w:tc>
      </w:tr>
      <w:tr w:rsidR="00CC3716" w:rsidRPr="00E63B8F" w14:paraId="1ECD2A02" w14:textId="77777777" w:rsidTr="00E63B8F">
        <w:tc>
          <w:tcPr>
            <w:tcW w:w="812" w:type="pct"/>
            <w:vAlign w:val="center"/>
          </w:tcPr>
          <w:p w14:paraId="05CDC949" w14:textId="3F803617" w:rsidR="002D3775" w:rsidRPr="00F37B09" w:rsidRDefault="00DF10A9" w:rsidP="00781B00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F37B09">
              <w:rPr>
                <w:b/>
                <w:bCs/>
                <w:sz w:val="22"/>
                <w:szCs w:val="22"/>
              </w:rPr>
              <w:t>Summer Reading</w:t>
            </w:r>
          </w:p>
          <w:p w14:paraId="1ABD3F05" w14:textId="72D89D42" w:rsidR="00CC3716" w:rsidRPr="00781B00" w:rsidRDefault="00CC3716" w:rsidP="00781B00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F37B09">
              <w:rPr>
                <w:b/>
                <w:bCs/>
                <w:sz w:val="22"/>
                <w:szCs w:val="22"/>
              </w:rPr>
              <w:t>Assignments</w:t>
            </w:r>
            <w:r w:rsidR="002A57F0">
              <w:rPr>
                <w:b/>
                <w:bCs/>
                <w:sz w:val="22"/>
                <w:szCs w:val="22"/>
              </w:rPr>
              <w:t xml:space="preserve"> (Annotations and Organizer)</w:t>
            </w:r>
          </w:p>
        </w:tc>
        <w:tc>
          <w:tcPr>
            <w:tcW w:w="4188" w:type="pct"/>
          </w:tcPr>
          <w:p w14:paraId="05C7B1B1" w14:textId="0E4E6EB2" w:rsidR="00183F8F" w:rsidRPr="009B39D9" w:rsidRDefault="00CC3716" w:rsidP="00183F8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30523">
              <w:rPr>
                <w:sz w:val="22"/>
                <w:szCs w:val="22"/>
              </w:rPr>
              <w:t xml:space="preserve">Annotate </w:t>
            </w:r>
            <w:r w:rsidR="00047742">
              <w:rPr>
                <w:sz w:val="22"/>
                <w:szCs w:val="22"/>
              </w:rPr>
              <w:t>your own copy</w:t>
            </w:r>
            <w:r w:rsidR="00CE674E">
              <w:rPr>
                <w:sz w:val="22"/>
                <w:szCs w:val="22"/>
              </w:rPr>
              <w:t xml:space="preserve"> </w:t>
            </w:r>
            <w:r w:rsidR="00047742">
              <w:rPr>
                <w:sz w:val="22"/>
                <w:szCs w:val="22"/>
              </w:rPr>
              <w:t xml:space="preserve">of </w:t>
            </w:r>
            <w:r w:rsidR="004A115E">
              <w:rPr>
                <w:sz w:val="22"/>
                <w:szCs w:val="22"/>
              </w:rPr>
              <w:t>th</w:t>
            </w:r>
            <w:r w:rsidR="00047742">
              <w:rPr>
                <w:sz w:val="22"/>
                <w:szCs w:val="22"/>
              </w:rPr>
              <w:t>e</w:t>
            </w:r>
            <w:r w:rsidRPr="00330523">
              <w:rPr>
                <w:sz w:val="22"/>
                <w:szCs w:val="22"/>
              </w:rPr>
              <w:t xml:space="preserve"> text </w:t>
            </w:r>
            <w:r w:rsidR="00480F5A">
              <w:rPr>
                <w:sz w:val="22"/>
                <w:szCs w:val="22"/>
              </w:rPr>
              <w:t xml:space="preserve">and follow the annotation guide below. </w:t>
            </w:r>
            <w:r w:rsidR="006D678A">
              <w:rPr>
                <w:sz w:val="22"/>
                <w:szCs w:val="22"/>
              </w:rPr>
              <w:t xml:space="preserve">At least one annotation is needed per page. </w:t>
            </w:r>
          </w:p>
          <w:p w14:paraId="50CA784D" w14:textId="0276057B" w:rsidR="00183F8F" w:rsidRDefault="00183F8F" w:rsidP="00183F8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610" w:type="dxa"/>
              <w:tblLook w:val="04A0" w:firstRow="1" w:lastRow="0" w:firstColumn="1" w:lastColumn="0" w:noHBand="0" w:noVBand="1"/>
            </w:tblPr>
            <w:tblGrid>
              <w:gridCol w:w="3420"/>
              <w:gridCol w:w="3510"/>
            </w:tblGrid>
            <w:tr w:rsidR="00844EA8" w14:paraId="08A1AEBE" w14:textId="77777777" w:rsidTr="0018405A">
              <w:tc>
                <w:tcPr>
                  <w:tcW w:w="6930" w:type="dxa"/>
                  <w:gridSpan w:val="2"/>
                  <w:shd w:val="clear" w:color="auto" w:fill="EEECE1" w:themeFill="background2"/>
                </w:tcPr>
                <w:p w14:paraId="180811DB" w14:textId="0C39EBBD" w:rsidR="00844EA8" w:rsidRPr="00844EA8" w:rsidRDefault="00844EA8" w:rsidP="00844EA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4EA8">
                    <w:rPr>
                      <w:b/>
                      <w:bCs/>
                      <w:sz w:val="22"/>
                      <w:szCs w:val="22"/>
                    </w:rPr>
                    <w:t>Annotation Guide</w:t>
                  </w:r>
                  <w:r w:rsidR="007C4B71">
                    <w:rPr>
                      <w:b/>
                      <w:bCs/>
                      <w:sz w:val="22"/>
                      <w:szCs w:val="22"/>
                    </w:rPr>
                    <w:t>lines</w:t>
                  </w:r>
                </w:p>
              </w:tc>
            </w:tr>
            <w:tr w:rsidR="00844EA8" w14:paraId="6CB9F4DA" w14:textId="77777777" w:rsidTr="006C556A">
              <w:tc>
                <w:tcPr>
                  <w:tcW w:w="6930" w:type="dxa"/>
                  <w:gridSpan w:val="2"/>
                </w:tcPr>
                <w:p w14:paraId="7506ABDD" w14:textId="3019C110" w:rsidR="00844EA8" w:rsidRDefault="00480F5A" w:rsidP="00844EA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Underline or highlight key passages and m</w:t>
                  </w:r>
                  <w:r w:rsidR="00421A73">
                    <w:rPr>
                      <w:sz w:val="22"/>
                      <w:szCs w:val="22"/>
                    </w:rPr>
                    <w:t xml:space="preserve">ake notes in the margins </w:t>
                  </w:r>
                  <w:r w:rsidR="0018405A">
                    <w:rPr>
                      <w:sz w:val="22"/>
                      <w:szCs w:val="22"/>
                    </w:rPr>
                    <w:t>to</w:t>
                  </w:r>
                  <w:r w:rsidR="00421A73">
                    <w:rPr>
                      <w:sz w:val="22"/>
                      <w:szCs w:val="22"/>
                    </w:rPr>
                    <w:t xml:space="preserve"> interact with the material as you read.</w:t>
                  </w:r>
                </w:p>
                <w:p w14:paraId="0AD6C7C1" w14:textId="46EF2261" w:rsidR="00421A73" w:rsidRPr="00844EA8" w:rsidRDefault="00421A73" w:rsidP="00844EA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not using your own copy, use post-it notes to track the following </w:t>
                  </w:r>
                  <w:r w:rsidR="0034005B">
                    <w:rPr>
                      <w:sz w:val="22"/>
                      <w:szCs w:val="22"/>
                    </w:rPr>
                    <w:t>annotation criteria below.</w:t>
                  </w:r>
                </w:p>
              </w:tc>
            </w:tr>
            <w:tr w:rsidR="0034005B" w14:paraId="67639432" w14:textId="77777777" w:rsidTr="0018405A">
              <w:tc>
                <w:tcPr>
                  <w:tcW w:w="6930" w:type="dxa"/>
                  <w:gridSpan w:val="2"/>
                  <w:shd w:val="clear" w:color="auto" w:fill="EEECE1" w:themeFill="background2"/>
                </w:tcPr>
                <w:p w14:paraId="7356E387" w14:textId="1BEF7CF6" w:rsidR="0034005B" w:rsidRPr="0034005B" w:rsidRDefault="007C4B71" w:rsidP="003400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What and How to Annotate</w:t>
                  </w:r>
                </w:p>
              </w:tc>
            </w:tr>
            <w:tr w:rsidR="00844EA8" w14:paraId="4E512174" w14:textId="77777777" w:rsidTr="00844EA8">
              <w:tc>
                <w:tcPr>
                  <w:tcW w:w="3420" w:type="dxa"/>
                </w:tcPr>
                <w:p w14:paraId="2B97C6E0" w14:textId="0FC6FB08" w:rsidR="00844EA8" w:rsidRDefault="00CA7D66" w:rsidP="00183F8F">
                  <w:pPr>
                    <w:rPr>
                      <w:sz w:val="22"/>
                      <w:szCs w:val="22"/>
                    </w:rPr>
                  </w:pPr>
                  <w:r w:rsidRPr="00CA7D66">
                    <w:rPr>
                      <w:b/>
                      <w:bCs/>
                      <w:sz w:val="22"/>
                      <w:szCs w:val="22"/>
                    </w:rPr>
                    <w:t>Setting</w:t>
                  </w:r>
                  <w:r>
                    <w:rPr>
                      <w:sz w:val="22"/>
                      <w:szCs w:val="22"/>
                    </w:rPr>
                    <w:t xml:space="preserve"> – </w:t>
                  </w:r>
                  <w:r w:rsidR="007F6A7A">
                    <w:rPr>
                      <w:sz w:val="22"/>
                      <w:szCs w:val="22"/>
                    </w:rPr>
                    <w:t xml:space="preserve">Track </w:t>
                  </w:r>
                  <w:r w:rsidR="009E7ABD">
                    <w:rPr>
                      <w:sz w:val="22"/>
                      <w:szCs w:val="22"/>
                    </w:rPr>
                    <w:t xml:space="preserve">physical or </w:t>
                  </w:r>
                  <w:r w:rsidR="00263895">
                    <w:rPr>
                      <w:sz w:val="22"/>
                      <w:szCs w:val="22"/>
                    </w:rPr>
                    <w:t>literal aspects of setting and how they affect events.</w:t>
                  </w:r>
                </w:p>
                <w:p w14:paraId="72394091" w14:textId="3BCFBD23" w:rsidR="00CA7D66" w:rsidRDefault="00CA7D66" w:rsidP="00183F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</w:tcPr>
                <w:p w14:paraId="4B0AC04A" w14:textId="4EE15E60" w:rsidR="00844EA8" w:rsidRDefault="00781499" w:rsidP="00183F8F">
                  <w:pPr>
                    <w:rPr>
                      <w:sz w:val="22"/>
                      <w:szCs w:val="22"/>
                    </w:rPr>
                  </w:pPr>
                  <w:r w:rsidRPr="00DA0F1C">
                    <w:rPr>
                      <w:b/>
                      <w:bCs/>
                      <w:sz w:val="22"/>
                      <w:szCs w:val="22"/>
                    </w:rPr>
                    <w:t>Symbols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B0F3B" w:rsidRPr="00600FEE">
                    <w:rPr>
                      <w:b/>
                      <w:bCs/>
                      <w:sz w:val="22"/>
                      <w:szCs w:val="22"/>
                    </w:rPr>
                    <w:t>and Imagery</w:t>
                  </w:r>
                  <w:r w:rsidR="006B0F3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– </w:t>
                  </w:r>
                  <w:r w:rsidR="0047786F">
                    <w:rPr>
                      <w:sz w:val="22"/>
                      <w:szCs w:val="22"/>
                    </w:rPr>
                    <w:t xml:space="preserve">Track </w:t>
                  </w:r>
                  <w:r w:rsidR="006B0F3B">
                    <w:rPr>
                      <w:sz w:val="22"/>
                      <w:szCs w:val="22"/>
                    </w:rPr>
                    <w:t>various symbols and images and identify the effect they have.</w:t>
                  </w:r>
                </w:p>
                <w:p w14:paraId="196EE4ED" w14:textId="4D658777" w:rsidR="00781499" w:rsidRDefault="00781499" w:rsidP="00183F8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81499" w14:paraId="6001C8AD" w14:textId="77777777" w:rsidTr="00844EA8">
              <w:tc>
                <w:tcPr>
                  <w:tcW w:w="3420" w:type="dxa"/>
                </w:tcPr>
                <w:p w14:paraId="5602E3C2" w14:textId="2851DC80" w:rsidR="00781499" w:rsidRDefault="00781499" w:rsidP="00183F8F">
                  <w:pPr>
                    <w:rPr>
                      <w:sz w:val="22"/>
                      <w:szCs w:val="22"/>
                    </w:rPr>
                  </w:pPr>
                  <w:r w:rsidRPr="00CA7D66">
                    <w:rPr>
                      <w:b/>
                      <w:bCs/>
                      <w:sz w:val="22"/>
                      <w:szCs w:val="22"/>
                    </w:rPr>
                    <w:t>Character</w:t>
                  </w:r>
                  <w:r>
                    <w:rPr>
                      <w:sz w:val="22"/>
                      <w:szCs w:val="22"/>
                    </w:rPr>
                    <w:t xml:space="preserve"> – Track character development and any changes in a character.</w:t>
                  </w:r>
                </w:p>
                <w:p w14:paraId="197D3250" w14:textId="0C633C09" w:rsidR="00781499" w:rsidRDefault="00781499" w:rsidP="00183F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vMerge w:val="restart"/>
                </w:tcPr>
                <w:p w14:paraId="64766D03" w14:textId="77777777" w:rsidR="00781499" w:rsidRDefault="00781499" w:rsidP="0075458A">
                  <w:pPr>
                    <w:rPr>
                      <w:sz w:val="22"/>
                      <w:szCs w:val="22"/>
                    </w:rPr>
                  </w:pPr>
                  <w:r w:rsidRPr="004E3CA5">
                    <w:rPr>
                      <w:b/>
                      <w:bCs/>
                      <w:sz w:val="22"/>
                      <w:szCs w:val="22"/>
                    </w:rPr>
                    <w:t>A few other interactive annotations</w:t>
                  </w:r>
                  <w:r>
                    <w:rPr>
                      <w:sz w:val="22"/>
                      <w:szCs w:val="22"/>
                    </w:rPr>
                    <w:t xml:space="preserve"> –</w:t>
                  </w:r>
                </w:p>
                <w:p w14:paraId="2E410B18" w14:textId="77777777" w:rsidR="00781499" w:rsidRDefault="00781499" w:rsidP="0075458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Place a question mark (?) next to text that raises questions.</w:t>
                  </w:r>
                </w:p>
                <w:p w14:paraId="10536CFE" w14:textId="77777777" w:rsidR="00781499" w:rsidRDefault="00781499" w:rsidP="0075458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Place an exclamation point (!) next to surprising details. </w:t>
                  </w:r>
                </w:p>
                <w:p w14:paraId="72FFF25D" w14:textId="6B88F482" w:rsidR="00781499" w:rsidRDefault="00781499" w:rsidP="0075458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2"/>
                      <w:szCs w:val="22"/>
                    </w:rPr>
                  </w:pPr>
                  <w:r w:rsidRPr="00781499">
                    <w:rPr>
                      <w:sz w:val="22"/>
                      <w:szCs w:val="22"/>
                    </w:rPr>
                    <w:t>Draw arrows when you make a connection to the text, ideas, or experiences.</w:t>
                  </w:r>
                </w:p>
              </w:tc>
            </w:tr>
            <w:tr w:rsidR="00781499" w14:paraId="362EC6B4" w14:textId="77777777" w:rsidTr="00844EA8">
              <w:tc>
                <w:tcPr>
                  <w:tcW w:w="3420" w:type="dxa"/>
                </w:tcPr>
                <w:p w14:paraId="41B290D1" w14:textId="5047DC70" w:rsidR="00781499" w:rsidRDefault="00781499" w:rsidP="00183F8F">
                  <w:pPr>
                    <w:rPr>
                      <w:sz w:val="22"/>
                      <w:szCs w:val="22"/>
                    </w:rPr>
                  </w:pPr>
                  <w:r w:rsidRPr="00CA7D66">
                    <w:rPr>
                      <w:b/>
                      <w:bCs/>
                      <w:sz w:val="22"/>
                      <w:szCs w:val="22"/>
                    </w:rPr>
                    <w:t>Plot and Structure</w:t>
                  </w:r>
                  <w:r>
                    <w:rPr>
                      <w:sz w:val="22"/>
                      <w:szCs w:val="22"/>
                    </w:rPr>
                    <w:t xml:space="preserve"> – Track the development of plots and subplots. </w:t>
                  </w:r>
                </w:p>
                <w:p w14:paraId="3F7C8E75" w14:textId="07CC3FA7" w:rsidR="00781499" w:rsidRDefault="00781499" w:rsidP="00183F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vMerge/>
                </w:tcPr>
                <w:p w14:paraId="2871F0C7" w14:textId="3C6BB11C" w:rsidR="00781499" w:rsidRPr="00781499" w:rsidRDefault="00781499" w:rsidP="0075458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2"/>
                      <w:szCs w:val="22"/>
                    </w:rPr>
                  </w:pPr>
                </w:p>
              </w:tc>
            </w:tr>
            <w:tr w:rsidR="00781499" w14:paraId="4DC1DE3A" w14:textId="77777777" w:rsidTr="00844EA8">
              <w:tc>
                <w:tcPr>
                  <w:tcW w:w="3420" w:type="dxa"/>
                </w:tcPr>
                <w:p w14:paraId="465EDBA2" w14:textId="7DC604D2" w:rsidR="00781499" w:rsidRDefault="00781499" w:rsidP="0075458A">
                  <w:pPr>
                    <w:rPr>
                      <w:sz w:val="22"/>
                      <w:szCs w:val="22"/>
                    </w:rPr>
                  </w:pPr>
                  <w:r w:rsidRPr="00CA7D66">
                    <w:rPr>
                      <w:b/>
                      <w:bCs/>
                      <w:sz w:val="22"/>
                      <w:szCs w:val="22"/>
                    </w:rPr>
                    <w:t>Narrator and Speaker</w:t>
                  </w:r>
                  <w:r>
                    <w:rPr>
                      <w:sz w:val="22"/>
                      <w:szCs w:val="22"/>
                    </w:rPr>
                    <w:t xml:space="preserve"> – </w:t>
                  </w:r>
                  <w:r w:rsidR="00D81F34">
                    <w:rPr>
                      <w:sz w:val="22"/>
                      <w:szCs w:val="22"/>
                    </w:rPr>
                    <w:t xml:space="preserve">Track </w:t>
                  </w:r>
                  <w:r w:rsidR="00B5566C">
                    <w:rPr>
                      <w:sz w:val="22"/>
                      <w:szCs w:val="22"/>
                    </w:rPr>
                    <w:t>the point of view and perspectives of the narrator or speaker.</w:t>
                  </w:r>
                </w:p>
                <w:p w14:paraId="2077CB73" w14:textId="77777777" w:rsidR="00781499" w:rsidRPr="00CA7D66" w:rsidRDefault="00781499" w:rsidP="00183F8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vMerge/>
                </w:tcPr>
                <w:p w14:paraId="2EC4C4E2" w14:textId="0794B21B" w:rsidR="00781499" w:rsidRDefault="00781499" w:rsidP="007545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81499" w14:paraId="49BCEC3F" w14:textId="77777777" w:rsidTr="00844EA8">
              <w:tc>
                <w:tcPr>
                  <w:tcW w:w="3420" w:type="dxa"/>
                </w:tcPr>
                <w:p w14:paraId="35C99120" w14:textId="2C098A46" w:rsidR="00781499" w:rsidRDefault="00781499" w:rsidP="0075458A">
                  <w:pPr>
                    <w:rPr>
                      <w:sz w:val="22"/>
                      <w:szCs w:val="22"/>
                    </w:rPr>
                  </w:pPr>
                  <w:r w:rsidRPr="00CA7D66">
                    <w:rPr>
                      <w:b/>
                      <w:bCs/>
                      <w:sz w:val="22"/>
                      <w:szCs w:val="22"/>
                    </w:rPr>
                    <w:t>Word Choices</w:t>
                  </w:r>
                  <w:r>
                    <w:rPr>
                      <w:sz w:val="22"/>
                      <w:szCs w:val="22"/>
                    </w:rPr>
                    <w:t xml:space="preserve"> – Circle powerful words and phrases</w:t>
                  </w:r>
                  <w:r w:rsidR="00D62B9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510" w:type="dxa"/>
                  <w:vMerge/>
                </w:tcPr>
                <w:p w14:paraId="10D1552A" w14:textId="6742704D" w:rsidR="00781499" w:rsidRPr="00FB4653" w:rsidRDefault="00781499" w:rsidP="0075458A">
                  <w:pPr>
                    <w:pStyle w:val="ListParagraph"/>
                    <w:ind w:left="3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11FAA8" w14:textId="5008BE80" w:rsidR="009325D7" w:rsidRDefault="009325D7" w:rsidP="00E520A8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  <w:p w14:paraId="671B30DA" w14:textId="704EC900" w:rsidR="002A57F0" w:rsidRDefault="002A57F0" w:rsidP="00E520A8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  <w:p w14:paraId="1981F0AD" w14:textId="77777777" w:rsidR="002A57F0" w:rsidRPr="00330523" w:rsidRDefault="002A57F0" w:rsidP="00E520A8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  <w:p w14:paraId="12CA072E" w14:textId="650ED7A6" w:rsidR="008848E2" w:rsidRDefault="008848E2" w:rsidP="009F26D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Create a </w:t>
            </w:r>
            <w:r w:rsidR="005F07CE">
              <w:rPr>
                <w:sz w:val="22"/>
                <w:szCs w:val="22"/>
              </w:rPr>
              <w:t>hard</w:t>
            </w:r>
            <w:r w:rsidR="00CB1A40">
              <w:rPr>
                <w:sz w:val="22"/>
                <w:szCs w:val="22"/>
              </w:rPr>
              <w:t xml:space="preserve">-copy, one-sided, 8.5x11 paper, </w:t>
            </w:r>
            <w:r>
              <w:rPr>
                <w:sz w:val="22"/>
                <w:szCs w:val="22"/>
              </w:rPr>
              <w:t>graphic organizer</w:t>
            </w:r>
            <w:r w:rsidR="00CB1A40">
              <w:rPr>
                <w:sz w:val="22"/>
                <w:szCs w:val="22"/>
              </w:rPr>
              <w:t xml:space="preserve"> of ideas</w:t>
            </w:r>
            <w:r>
              <w:rPr>
                <w:sz w:val="22"/>
                <w:szCs w:val="22"/>
              </w:rPr>
              <w:t xml:space="preserve"> </w:t>
            </w:r>
            <w:r w:rsidR="00682284">
              <w:rPr>
                <w:sz w:val="22"/>
                <w:szCs w:val="22"/>
              </w:rPr>
              <w:t xml:space="preserve">(chart, </w:t>
            </w:r>
            <w:r w:rsidR="00910A4E">
              <w:rPr>
                <w:sz w:val="22"/>
                <w:szCs w:val="22"/>
              </w:rPr>
              <w:t>Venn diagram, sketchnotes</w:t>
            </w:r>
            <w:r w:rsidR="00CB1A40">
              <w:rPr>
                <w:sz w:val="22"/>
                <w:szCs w:val="22"/>
              </w:rPr>
              <w:t xml:space="preserve">, </w:t>
            </w:r>
            <w:r w:rsidR="001B1A8E">
              <w:rPr>
                <w:sz w:val="22"/>
                <w:szCs w:val="22"/>
              </w:rPr>
              <w:t xml:space="preserve">one-pager, </w:t>
            </w:r>
            <w:r w:rsidR="00CB1A40">
              <w:rPr>
                <w:sz w:val="22"/>
                <w:szCs w:val="22"/>
              </w:rPr>
              <w:t xml:space="preserve">etc.) that </w:t>
            </w:r>
            <w:r>
              <w:rPr>
                <w:sz w:val="22"/>
                <w:szCs w:val="22"/>
              </w:rPr>
              <w:t>explor</w:t>
            </w:r>
            <w:r w:rsidR="00CB1A40">
              <w:rPr>
                <w:sz w:val="22"/>
                <w:szCs w:val="22"/>
              </w:rPr>
              <w:t xml:space="preserve">es themes </w:t>
            </w:r>
            <w:r w:rsidR="007D4265">
              <w:rPr>
                <w:sz w:val="22"/>
                <w:szCs w:val="22"/>
              </w:rPr>
              <w:t>throughout the</w:t>
            </w:r>
            <w:r w:rsidR="00CB1A40">
              <w:rPr>
                <w:sz w:val="22"/>
                <w:szCs w:val="22"/>
              </w:rPr>
              <w:t xml:space="preserve"> texts</w:t>
            </w:r>
            <w:r>
              <w:rPr>
                <w:sz w:val="22"/>
                <w:szCs w:val="22"/>
              </w:rPr>
              <w:t xml:space="preserve">. </w:t>
            </w:r>
          </w:p>
          <w:p w14:paraId="6B8224D5" w14:textId="4E9D9401" w:rsidR="00CB1A40" w:rsidRDefault="008848E2" w:rsidP="00CB1A4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B1A40">
              <w:rPr>
                <w:sz w:val="22"/>
                <w:szCs w:val="22"/>
              </w:rPr>
              <w:t xml:space="preserve">Identify </w:t>
            </w:r>
            <w:r w:rsidR="00825ACF">
              <w:rPr>
                <w:sz w:val="22"/>
                <w:szCs w:val="22"/>
              </w:rPr>
              <w:t>TWO</w:t>
            </w:r>
            <w:r w:rsidRPr="00CB1A40">
              <w:rPr>
                <w:sz w:val="22"/>
                <w:szCs w:val="22"/>
              </w:rPr>
              <w:t xml:space="preserve"> </w:t>
            </w:r>
            <w:r w:rsidR="00806142" w:rsidRPr="00806142">
              <w:rPr>
                <w:b/>
                <w:bCs/>
                <w:sz w:val="22"/>
                <w:szCs w:val="22"/>
                <w:u w:val="single"/>
              </w:rPr>
              <w:t>THEMES</w:t>
            </w:r>
            <w:r w:rsidR="007D4265" w:rsidRPr="007D4265">
              <w:rPr>
                <w:sz w:val="22"/>
                <w:szCs w:val="22"/>
              </w:rPr>
              <w:t xml:space="preserve">. </w:t>
            </w:r>
            <w:r w:rsidR="00CB1A40">
              <w:rPr>
                <w:sz w:val="22"/>
                <w:szCs w:val="22"/>
              </w:rPr>
              <w:t>Keep in mind:</w:t>
            </w:r>
          </w:p>
          <w:p w14:paraId="7ACBF743" w14:textId="2ED9B472" w:rsidR="00CB1A40" w:rsidRDefault="008848E2" w:rsidP="00CB1A40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CB1A40">
              <w:rPr>
                <w:sz w:val="22"/>
                <w:szCs w:val="22"/>
              </w:rPr>
              <w:t xml:space="preserve">A theme and a topic are NOT </w:t>
            </w:r>
            <w:r w:rsidR="002C1F81">
              <w:rPr>
                <w:sz w:val="22"/>
                <w:szCs w:val="22"/>
              </w:rPr>
              <w:t>synonymous in AP English Literature studies</w:t>
            </w:r>
            <w:r w:rsidRPr="00CB1A40">
              <w:rPr>
                <w:sz w:val="22"/>
                <w:szCs w:val="22"/>
              </w:rPr>
              <w:t xml:space="preserve">.  </w:t>
            </w:r>
          </w:p>
          <w:p w14:paraId="7DD9B727" w14:textId="77777777" w:rsidR="00CB1A40" w:rsidRDefault="008848E2" w:rsidP="00CB1A40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CB1A40">
              <w:rPr>
                <w:sz w:val="22"/>
                <w:szCs w:val="22"/>
              </w:rPr>
              <w:t xml:space="preserve">A topic is merely a short phrase that describes a subject of discussion in the story.  </w:t>
            </w:r>
            <w:r w:rsidR="00CB1A40">
              <w:rPr>
                <w:sz w:val="22"/>
                <w:szCs w:val="22"/>
              </w:rPr>
              <w:t xml:space="preserve">(i.e., </w:t>
            </w:r>
            <w:r w:rsidR="00820DB9">
              <w:rPr>
                <w:sz w:val="22"/>
                <w:szCs w:val="22"/>
              </w:rPr>
              <w:t>“</w:t>
            </w:r>
            <w:r w:rsidR="00CB1A40">
              <w:rPr>
                <w:sz w:val="22"/>
                <w:szCs w:val="22"/>
              </w:rPr>
              <w:t>T</w:t>
            </w:r>
            <w:r w:rsidR="00CB1A40" w:rsidRPr="00CB1A40">
              <w:rPr>
                <w:sz w:val="22"/>
                <w:szCs w:val="22"/>
              </w:rPr>
              <w:t xml:space="preserve">he novel </w:t>
            </w:r>
            <w:r w:rsidR="00CB1A40" w:rsidRPr="00CB1A40">
              <w:rPr>
                <w:i/>
                <w:sz w:val="22"/>
                <w:szCs w:val="22"/>
              </w:rPr>
              <w:t>To Kill a Mockingbird</w:t>
            </w:r>
            <w:r w:rsidR="00CB1A40" w:rsidRPr="00CB1A40">
              <w:rPr>
                <w:sz w:val="22"/>
                <w:szCs w:val="22"/>
              </w:rPr>
              <w:t xml:space="preserve"> d</w:t>
            </w:r>
            <w:r w:rsidR="00CB1A40">
              <w:rPr>
                <w:sz w:val="22"/>
                <w:szCs w:val="22"/>
              </w:rPr>
              <w:t>eals with the</w:t>
            </w:r>
            <w:r w:rsidR="00CB1A40" w:rsidRPr="007361C7">
              <w:rPr>
                <w:bCs/>
                <w:iCs/>
                <w:sz w:val="22"/>
                <w:szCs w:val="22"/>
              </w:rPr>
              <w:t xml:space="preserve"> </w:t>
            </w:r>
            <w:r w:rsidR="00CB1A40" w:rsidRPr="00CB1A40">
              <w:rPr>
                <w:b/>
                <w:i/>
                <w:sz w:val="22"/>
                <w:szCs w:val="22"/>
                <w:u w:val="single"/>
              </w:rPr>
              <w:t>topic</w:t>
            </w:r>
            <w:r w:rsidR="00CB1A40">
              <w:rPr>
                <w:sz w:val="22"/>
                <w:szCs w:val="22"/>
              </w:rPr>
              <w:t xml:space="preserve"> of racism.</w:t>
            </w:r>
            <w:r w:rsidR="00820DB9">
              <w:rPr>
                <w:sz w:val="22"/>
                <w:szCs w:val="22"/>
              </w:rPr>
              <w:t>”</w:t>
            </w:r>
            <w:r w:rsidR="00CB1A40">
              <w:rPr>
                <w:sz w:val="22"/>
                <w:szCs w:val="22"/>
              </w:rPr>
              <w:t>)</w:t>
            </w:r>
          </w:p>
          <w:p w14:paraId="24545013" w14:textId="06D245D8" w:rsidR="008848E2" w:rsidRPr="00CB1A40" w:rsidRDefault="008848E2" w:rsidP="00CB1A40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CB1A40">
              <w:rPr>
                <w:sz w:val="22"/>
                <w:szCs w:val="22"/>
              </w:rPr>
              <w:t xml:space="preserve">A </w:t>
            </w:r>
            <w:r w:rsidRPr="00CB1A40">
              <w:rPr>
                <w:b/>
                <w:i/>
                <w:sz w:val="22"/>
                <w:szCs w:val="22"/>
                <w:u w:val="single"/>
              </w:rPr>
              <w:t>theme</w:t>
            </w:r>
            <w:r w:rsidRPr="00CB1A40">
              <w:rPr>
                <w:sz w:val="22"/>
                <w:szCs w:val="22"/>
              </w:rPr>
              <w:t xml:space="preserve"> is the development of a topic where the purpose of the topic is explored</w:t>
            </w:r>
            <w:r w:rsidR="001B1A8E">
              <w:rPr>
                <w:sz w:val="22"/>
                <w:szCs w:val="22"/>
              </w:rPr>
              <w:t xml:space="preserve">. </w:t>
            </w:r>
            <w:r w:rsidR="00CB1A40" w:rsidRPr="00CB1A40">
              <w:rPr>
                <w:sz w:val="22"/>
                <w:szCs w:val="22"/>
              </w:rPr>
              <w:t>(i.e., The topic of racism in</w:t>
            </w:r>
            <w:r w:rsidR="00CB1A40" w:rsidRPr="00CB1A40">
              <w:rPr>
                <w:i/>
                <w:sz w:val="22"/>
                <w:szCs w:val="22"/>
              </w:rPr>
              <w:t xml:space="preserve"> TKaM</w:t>
            </w:r>
            <w:r w:rsidR="00820DB9">
              <w:rPr>
                <w:sz w:val="22"/>
                <w:szCs w:val="22"/>
              </w:rPr>
              <w:t xml:space="preserve"> is developed into the theme: “</w:t>
            </w:r>
            <w:r w:rsidR="00AC283E">
              <w:rPr>
                <w:sz w:val="22"/>
                <w:szCs w:val="22"/>
              </w:rPr>
              <w:t>The topic of r</w:t>
            </w:r>
            <w:r w:rsidR="00CB1A40" w:rsidRPr="00CB1A40">
              <w:rPr>
                <w:sz w:val="22"/>
                <w:szCs w:val="22"/>
              </w:rPr>
              <w:t>acism in the mid-20</w:t>
            </w:r>
            <w:r w:rsidR="00CB1A40" w:rsidRPr="00CB1A40">
              <w:rPr>
                <w:sz w:val="22"/>
                <w:szCs w:val="22"/>
                <w:vertAlign w:val="superscript"/>
              </w:rPr>
              <w:t>th</w:t>
            </w:r>
            <w:r w:rsidR="00CB1A40" w:rsidRPr="00CB1A40">
              <w:rPr>
                <w:sz w:val="22"/>
                <w:szCs w:val="22"/>
              </w:rPr>
              <w:t xml:space="preserve"> Century </w:t>
            </w:r>
            <w:r w:rsidR="00BC2D93">
              <w:rPr>
                <w:sz w:val="22"/>
                <w:szCs w:val="22"/>
              </w:rPr>
              <w:t xml:space="preserve">is explored in </w:t>
            </w:r>
            <w:r w:rsidR="00BC2D93" w:rsidRPr="00BC2D93">
              <w:rPr>
                <w:i/>
                <w:iCs/>
                <w:sz w:val="22"/>
                <w:szCs w:val="22"/>
              </w:rPr>
              <w:t>TKaM</w:t>
            </w:r>
            <w:r w:rsidR="00BC2D93">
              <w:rPr>
                <w:i/>
                <w:iCs/>
                <w:sz w:val="22"/>
                <w:szCs w:val="22"/>
              </w:rPr>
              <w:t xml:space="preserve"> </w:t>
            </w:r>
            <w:r w:rsidR="004C5D18">
              <w:rPr>
                <w:sz w:val="22"/>
                <w:szCs w:val="22"/>
              </w:rPr>
              <w:t xml:space="preserve">and </w:t>
            </w:r>
            <w:r w:rsidR="00CB1A40" w:rsidRPr="00CB1A40">
              <w:rPr>
                <w:sz w:val="22"/>
                <w:szCs w:val="22"/>
              </w:rPr>
              <w:t>the</w:t>
            </w:r>
            <w:r w:rsidR="004C5D18">
              <w:rPr>
                <w:sz w:val="22"/>
                <w:szCs w:val="22"/>
              </w:rPr>
              <w:t xml:space="preserve"> novel exposes</w:t>
            </w:r>
            <w:r w:rsidR="00CB1A40" w:rsidRPr="00CB1A40">
              <w:rPr>
                <w:sz w:val="22"/>
                <w:szCs w:val="22"/>
              </w:rPr>
              <w:t xml:space="preserve"> hypocrisy of those who often perpetuated the very acts of hatred.”)</w:t>
            </w:r>
          </w:p>
          <w:p w14:paraId="5190BAF3" w14:textId="795281E2" w:rsidR="008848E2" w:rsidRPr="00330523" w:rsidRDefault="008848E2" w:rsidP="008848E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theme</w:t>
            </w:r>
            <w:r w:rsidRPr="00330523">
              <w:rPr>
                <w:sz w:val="22"/>
                <w:szCs w:val="22"/>
              </w:rPr>
              <w:t xml:space="preserve"> should </w:t>
            </w:r>
            <w:r>
              <w:rPr>
                <w:sz w:val="22"/>
                <w:szCs w:val="22"/>
              </w:rPr>
              <w:t>be</w:t>
            </w:r>
            <w:r w:rsidR="00CB1A40">
              <w:rPr>
                <w:sz w:val="22"/>
                <w:szCs w:val="22"/>
              </w:rPr>
              <w:t xml:space="preserve"> written</w:t>
            </w:r>
            <w:r>
              <w:rPr>
                <w:sz w:val="22"/>
                <w:szCs w:val="22"/>
              </w:rPr>
              <w:t xml:space="preserve"> </w:t>
            </w:r>
            <w:r w:rsidR="004412B3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a</w:t>
            </w:r>
            <w:r w:rsidR="00E8447E">
              <w:rPr>
                <w:sz w:val="22"/>
                <w:szCs w:val="22"/>
              </w:rPr>
              <w:t xml:space="preserve"> </w:t>
            </w:r>
            <w:r w:rsidR="004C5D18">
              <w:rPr>
                <w:sz w:val="22"/>
                <w:szCs w:val="22"/>
              </w:rPr>
              <w:t xml:space="preserve">full </w:t>
            </w:r>
            <w:r w:rsidR="00E8447E">
              <w:rPr>
                <w:sz w:val="22"/>
                <w:szCs w:val="22"/>
              </w:rPr>
              <w:t>thesis</w:t>
            </w:r>
            <w:r>
              <w:rPr>
                <w:sz w:val="22"/>
                <w:szCs w:val="22"/>
              </w:rPr>
              <w:t xml:space="preserve"> sentence that </w:t>
            </w:r>
            <w:r w:rsidRPr="00330523">
              <w:rPr>
                <w:sz w:val="22"/>
                <w:szCs w:val="22"/>
              </w:rPr>
              <w:t>express</w:t>
            </w:r>
            <w:r>
              <w:rPr>
                <w:sz w:val="22"/>
                <w:szCs w:val="22"/>
              </w:rPr>
              <w:t>es a universal truth</w:t>
            </w:r>
            <w:r w:rsidRPr="00330523">
              <w:rPr>
                <w:sz w:val="22"/>
                <w:szCs w:val="22"/>
              </w:rPr>
              <w:t xml:space="preserve"> about the human condition</w:t>
            </w:r>
            <w:r w:rsidR="00CB1A40">
              <w:rPr>
                <w:sz w:val="22"/>
                <w:szCs w:val="22"/>
              </w:rPr>
              <w:t xml:space="preserve"> that is illustrated in the text</w:t>
            </w:r>
            <w:r w:rsidRPr="00330523">
              <w:rPr>
                <w:sz w:val="22"/>
                <w:szCs w:val="22"/>
              </w:rPr>
              <w:t>.</w:t>
            </w:r>
          </w:p>
          <w:p w14:paraId="3860D225" w14:textId="0DAD3359" w:rsidR="008848E2" w:rsidRPr="00330523" w:rsidRDefault="008848E2" w:rsidP="008848E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</w:t>
            </w:r>
            <w:r w:rsidRPr="00330523">
              <w:rPr>
                <w:sz w:val="22"/>
                <w:szCs w:val="22"/>
              </w:rPr>
              <w:t xml:space="preserve"> </w:t>
            </w:r>
            <w:r w:rsidR="00E8447E">
              <w:rPr>
                <w:i/>
                <w:sz w:val="22"/>
                <w:szCs w:val="22"/>
              </w:rPr>
              <w:t>t</w:t>
            </w:r>
            <w:r w:rsidR="00867BB5">
              <w:rPr>
                <w:i/>
                <w:sz w:val="22"/>
                <w:szCs w:val="22"/>
              </w:rPr>
              <w:t>hree</w:t>
            </w:r>
            <w:r w:rsidR="00E8447E">
              <w:rPr>
                <w:i/>
                <w:sz w:val="22"/>
                <w:szCs w:val="22"/>
              </w:rPr>
              <w:t xml:space="preserve"> </w:t>
            </w:r>
            <w:r w:rsidRPr="00682284">
              <w:rPr>
                <w:i/>
                <w:sz w:val="22"/>
                <w:szCs w:val="22"/>
              </w:rPr>
              <w:t>specific examples</w:t>
            </w:r>
            <w:r w:rsidRPr="00330523">
              <w:rPr>
                <w:sz w:val="22"/>
                <w:szCs w:val="22"/>
              </w:rPr>
              <w:t xml:space="preserve"> from </w:t>
            </w:r>
            <w:r w:rsidR="006A49F9">
              <w:rPr>
                <w:sz w:val="22"/>
                <w:szCs w:val="22"/>
              </w:rPr>
              <w:t>t</w:t>
            </w:r>
            <w:r w:rsidRPr="00330523">
              <w:rPr>
                <w:sz w:val="22"/>
                <w:szCs w:val="22"/>
              </w:rPr>
              <w:t xml:space="preserve">he </w:t>
            </w:r>
            <w:r w:rsidR="006A49F9">
              <w:rPr>
                <w:sz w:val="22"/>
                <w:szCs w:val="22"/>
              </w:rPr>
              <w:t>text</w:t>
            </w:r>
            <w:r w:rsidRPr="00330523">
              <w:rPr>
                <w:sz w:val="22"/>
                <w:szCs w:val="22"/>
              </w:rPr>
              <w:t xml:space="preserve"> for support</w:t>
            </w:r>
            <w:r>
              <w:rPr>
                <w:sz w:val="22"/>
                <w:szCs w:val="22"/>
              </w:rPr>
              <w:t xml:space="preserve"> for each theme</w:t>
            </w:r>
            <w:r w:rsidRPr="003305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14:paraId="2EB632F2" w14:textId="2F777046" w:rsidR="00CC3716" w:rsidRPr="00781B00" w:rsidRDefault="00CC3716" w:rsidP="00781B00">
            <w:pPr>
              <w:rPr>
                <w:sz w:val="22"/>
                <w:szCs w:val="22"/>
              </w:rPr>
            </w:pPr>
          </w:p>
        </w:tc>
      </w:tr>
      <w:tr w:rsidR="00C11116" w:rsidRPr="00E63B8F" w14:paraId="1ED96CB4" w14:textId="77777777" w:rsidTr="00E63B8F">
        <w:tc>
          <w:tcPr>
            <w:tcW w:w="812" w:type="pct"/>
            <w:vAlign w:val="center"/>
          </w:tcPr>
          <w:p w14:paraId="2D82A759" w14:textId="779F0888" w:rsidR="00C11116" w:rsidRPr="00F37B09" w:rsidRDefault="00C11116" w:rsidP="009325D7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Questions?</w:t>
            </w:r>
          </w:p>
        </w:tc>
        <w:tc>
          <w:tcPr>
            <w:tcW w:w="4188" w:type="pct"/>
            <w:vAlign w:val="center"/>
          </w:tcPr>
          <w:p w14:paraId="66B347D4" w14:textId="77777777" w:rsidR="00C11116" w:rsidRDefault="00C11116" w:rsidP="00D80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any questions, be sure to email </w:t>
            </w:r>
            <w:hyperlink r:id="rId8" w:history="1">
              <w:r w:rsidRPr="009D6799">
                <w:rPr>
                  <w:rStyle w:val="Hyperlink"/>
                  <w:sz w:val="22"/>
                  <w:szCs w:val="22"/>
                </w:rPr>
                <w:t>cbackman@geneva304.org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085ACF90" w14:textId="0CD1C65B" w:rsidR="00C11116" w:rsidRPr="00B10846" w:rsidRDefault="00C11116" w:rsidP="00D80D31">
            <w:pPr>
              <w:rPr>
                <w:sz w:val="22"/>
                <w:szCs w:val="22"/>
              </w:rPr>
            </w:pPr>
          </w:p>
        </w:tc>
      </w:tr>
      <w:tr w:rsidR="002F10B7" w:rsidRPr="00E63B8F" w14:paraId="21B15CD3" w14:textId="77777777" w:rsidTr="00E63B8F">
        <w:tc>
          <w:tcPr>
            <w:tcW w:w="812" w:type="pct"/>
            <w:vAlign w:val="center"/>
          </w:tcPr>
          <w:p w14:paraId="3FD15C21" w14:textId="77777777" w:rsidR="002F10B7" w:rsidRPr="00F37B09" w:rsidRDefault="002F10B7" w:rsidP="009325D7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F37B09">
              <w:rPr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4188" w:type="pct"/>
            <w:vAlign w:val="center"/>
          </w:tcPr>
          <w:p w14:paraId="06FC8CC7" w14:textId="34A31C18" w:rsidR="009325D7" w:rsidRPr="00D80D31" w:rsidRDefault="00D80D31" w:rsidP="00D80D31">
            <w:r w:rsidRPr="00B10846">
              <w:rPr>
                <w:sz w:val="22"/>
                <w:szCs w:val="22"/>
              </w:rPr>
              <w:t xml:space="preserve">All assignments should be completed and ready to be turned in on the first day of class in the fall.  </w:t>
            </w:r>
            <w:r w:rsidR="007A1FAF">
              <w:rPr>
                <w:sz w:val="22"/>
                <w:szCs w:val="22"/>
              </w:rPr>
              <w:t xml:space="preserve">You will need both your </w:t>
            </w:r>
            <w:r w:rsidR="001B1A8E">
              <w:rPr>
                <w:sz w:val="22"/>
                <w:szCs w:val="22"/>
              </w:rPr>
              <w:t xml:space="preserve">annotated </w:t>
            </w:r>
            <w:r w:rsidR="007A1FAF">
              <w:rPr>
                <w:sz w:val="22"/>
                <w:szCs w:val="22"/>
              </w:rPr>
              <w:t xml:space="preserve">novel and assignment </w:t>
            </w:r>
            <w:r w:rsidR="00054BC3">
              <w:rPr>
                <w:sz w:val="22"/>
                <w:szCs w:val="22"/>
              </w:rPr>
              <w:t>to b</w:t>
            </w:r>
            <w:r w:rsidRPr="00B10846">
              <w:rPr>
                <w:sz w:val="22"/>
                <w:szCs w:val="22"/>
              </w:rPr>
              <w:t>e prepared for discussion and testing over the novel during the first days.</w:t>
            </w:r>
          </w:p>
        </w:tc>
      </w:tr>
    </w:tbl>
    <w:p w14:paraId="49037F65" w14:textId="46B1DECD" w:rsidR="00D77F46" w:rsidRPr="009153D8" w:rsidRDefault="00D77F46" w:rsidP="00D77F46">
      <w:pPr>
        <w:sectPr w:rsidR="00D77F46" w:rsidRPr="009153D8" w:rsidSect="005F7554">
          <w:pgSz w:w="12240" w:h="15840"/>
          <w:pgMar w:top="540" w:right="1800" w:bottom="864" w:left="1440" w:header="720" w:footer="720" w:gutter="0"/>
          <w:cols w:space="720"/>
          <w:docGrid w:linePitch="360"/>
        </w:sectPr>
      </w:pPr>
    </w:p>
    <w:p w14:paraId="1759ACFF" w14:textId="771D8A5C" w:rsidR="00902CDA" w:rsidRPr="009153D8" w:rsidRDefault="00902CDA" w:rsidP="009153D8">
      <w:pPr>
        <w:rPr>
          <w:sz w:val="22"/>
          <w:szCs w:val="22"/>
        </w:rPr>
        <w:sectPr w:rsidR="00902CDA" w:rsidRPr="009153D8" w:rsidSect="00D77F46">
          <w:type w:val="continuous"/>
          <w:pgSz w:w="12240" w:h="15840"/>
          <w:pgMar w:top="1440" w:right="1440" w:bottom="864" w:left="1440" w:header="720" w:footer="720" w:gutter="0"/>
          <w:cols w:num="2" w:space="720"/>
          <w:docGrid w:linePitch="360"/>
        </w:sectPr>
      </w:pPr>
    </w:p>
    <w:p w14:paraId="6E9488DD" w14:textId="77777777" w:rsidR="00902CDA" w:rsidRDefault="00902CDA" w:rsidP="00D77F46">
      <w:pPr>
        <w:rPr>
          <w:sz w:val="22"/>
        </w:rPr>
        <w:sectPr w:rsidR="00902CDA" w:rsidSect="00902CDA">
          <w:type w:val="continuous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5DDB3054" w14:textId="15B680D4" w:rsidR="00EC05C3" w:rsidRPr="00902CDA" w:rsidRDefault="00EC05C3" w:rsidP="009153D8">
      <w:pPr>
        <w:contextualSpacing/>
        <w:rPr>
          <w:sz w:val="22"/>
        </w:rPr>
      </w:pPr>
    </w:p>
    <w:sectPr w:rsidR="00EC05C3" w:rsidRPr="00902CDA" w:rsidSect="003E5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6B4A" w14:textId="77777777" w:rsidR="00423D58" w:rsidRDefault="00423D58" w:rsidP="00D77F46">
      <w:r>
        <w:separator/>
      </w:r>
    </w:p>
  </w:endnote>
  <w:endnote w:type="continuationSeparator" w:id="0">
    <w:p w14:paraId="25EB33F0" w14:textId="77777777" w:rsidR="00423D58" w:rsidRDefault="00423D58" w:rsidP="00D7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3D75" w14:textId="77777777" w:rsidR="00423D58" w:rsidRDefault="00423D58" w:rsidP="00D77F46">
      <w:r>
        <w:separator/>
      </w:r>
    </w:p>
  </w:footnote>
  <w:footnote w:type="continuationSeparator" w:id="0">
    <w:p w14:paraId="69E283A1" w14:textId="77777777" w:rsidR="00423D58" w:rsidRDefault="00423D58" w:rsidP="00D7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D9C"/>
    <w:multiLevelType w:val="hybridMultilevel"/>
    <w:tmpl w:val="5CA47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470D2"/>
    <w:multiLevelType w:val="hybridMultilevel"/>
    <w:tmpl w:val="1BF0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5569"/>
    <w:multiLevelType w:val="hybridMultilevel"/>
    <w:tmpl w:val="E8E09010"/>
    <w:lvl w:ilvl="0" w:tplc="E7C63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73A3"/>
    <w:multiLevelType w:val="hybridMultilevel"/>
    <w:tmpl w:val="02EC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749F5"/>
    <w:multiLevelType w:val="hybridMultilevel"/>
    <w:tmpl w:val="F0686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903B1"/>
    <w:multiLevelType w:val="hybridMultilevel"/>
    <w:tmpl w:val="73DC1B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0394"/>
    <w:multiLevelType w:val="hybridMultilevel"/>
    <w:tmpl w:val="EFD67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8283F"/>
    <w:multiLevelType w:val="hybridMultilevel"/>
    <w:tmpl w:val="43325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B4548"/>
    <w:multiLevelType w:val="hybridMultilevel"/>
    <w:tmpl w:val="347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053D9"/>
    <w:multiLevelType w:val="hybridMultilevel"/>
    <w:tmpl w:val="FD543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871EA"/>
    <w:multiLevelType w:val="hybridMultilevel"/>
    <w:tmpl w:val="E73C94AC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4024626D"/>
    <w:multiLevelType w:val="hybridMultilevel"/>
    <w:tmpl w:val="520C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94739"/>
    <w:multiLevelType w:val="hybridMultilevel"/>
    <w:tmpl w:val="B5B8F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24906"/>
    <w:multiLevelType w:val="hybridMultilevel"/>
    <w:tmpl w:val="A094B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055A6"/>
    <w:multiLevelType w:val="hybridMultilevel"/>
    <w:tmpl w:val="F03E4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E524C"/>
    <w:multiLevelType w:val="hybridMultilevel"/>
    <w:tmpl w:val="4EA46BDA"/>
    <w:lvl w:ilvl="0" w:tplc="D5909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1277"/>
    <w:multiLevelType w:val="hybridMultilevel"/>
    <w:tmpl w:val="A4583CDA"/>
    <w:lvl w:ilvl="0" w:tplc="789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62FAF"/>
    <w:multiLevelType w:val="hybridMultilevel"/>
    <w:tmpl w:val="05C83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F0F0F"/>
    <w:multiLevelType w:val="hybridMultilevel"/>
    <w:tmpl w:val="D8E8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51C2"/>
    <w:multiLevelType w:val="hybridMultilevel"/>
    <w:tmpl w:val="A5B0B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35255"/>
    <w:multiLevelType w:val="hybridMultilevel"/>
    <w:tmpl w:val="2A124FB2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72D76F45"/>
    <w:multiLevelType w:val="hybridMultilevel"/>
    <w:tmpl w:val="E56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1710B"/>
    <w:multiLevelType w:val="hybridMultilevel"/>
    <w:tmpl w:val="F06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A6D87"/>
    <w:multiLevelType w:val="hybridMultilevel"/>
    <w:tmpl w:val="5DEC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0076412">
    <w:abstractNumId w:val="10"/>
  </w:num>
  <w:num w:numId="2" w16cid:durableId="1113672581">
    <w:abstractNumId w:val="20"/>
  </w:num>
  <w:num w:numId="3" w16cid:durableId="563026857">
    <w:abstractNumId w:val="6"/>
  </w:num>
  <w:num w:numId="4" w16cid:durableId="817385396">
    <w:abstractNumId w:val="13"/>
  </w:num>
  <w:num w:numId="5" w16cid:durableId="1803376924">
    <w:abstractNumId w:val="0"/>
  </w:num>
  <w:num w:numId="6" w16cid:durableId="87508150">
    <w:abstractNumId w:val="19"/>
  </w:num>
  <w:num w:numId="7" w16cid:durableId="39088188">
    <w:abstractNumId w:val="4"/>
  </w:num>
  <w:num w:numId="8" w16cid:durableId="1164861796">
    <w:abstractNumId w:val="9"/>
  </w:num>
  <w:num w:numId="9" w16cid:durableId="775832206">
    <w:abstractNumId w:val="18"/>
  </w:num>
  <w:num w:numId="10" w16cid:durableId="1558935260">
    <w:abstractNumId w:val="22"/>
  </w:num>
  <w:num w:numId="11" w16cid:durableId="734594209">
    <w:abstractNumId w:val="11"/>
  </w:num>
  <w:num w:numId="12" w16cid:durableId="1305625624">
    <w:abstractNumId w:val="1"/>
  </w:num>
  <w:num w:numId="13" w16cid:durableId="763847117">
    <w:abstractNumId w:val="8"/>
  </w:num>
  <w:num w:numId="14" w16cid:durableId="1743289498">
    <w:abstractNumId w:val="15"/>
  </w:num>
  <w:num w:numId="15" w16cid:durableId="507251349">
    <w:abstractNumId w:val="17"/>
  </w:num>
  <w:num w:numId="16" w16cid:durableId="2101175572">
    <w:abstractNumId w:val="5"/>
  </w:num>
  <w:num w:numId="17" w16cid:durableId="974145692">
    <w:abstractNumId w:val="16"/>
  </w:num>
  <w:num w:numId="18" w16cid:durableId="82605743">
    <w:abstractNumId w:val="7"/>
  </w:num>
  <w:num w:numId="19" w16cid:durableId="1839419248">
    <w:abstractNumId w:val="12"/>
  </w:num>
  <w:num w:numId="20" w16cid:durableId="1450585522">
    <w:abstractNumId w:val="14"/>
  </w:num>
  <w:num w:numId="21" w16cid:durableId="1009870379">
    <w:abstractNumId w:val="2"/>
  </w:num>
  <w:num w:numId="22" w16cid:durableId="1066029787">
    <w:abstractNumId w:val="23"/>
  </w:num>
  <w:num w:numId="23" w16cid:durableId="984163139">
    <w:abstractNumId w:val="21"/>
  </w:num>
  <w:num w:numId="24" w16cid:durableId="156576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9C"/>
    <w:rsid w:val="00021583"/>
    <w:rsid w:val="00023AE0"/>
    <w:rsid w:val="00025DAF"/>
    <w:rsid w:val="00030AA7"/>
    <w:rsid w:val="00047742"/>
    <w:rsid w:val="00054BC3"/>
    <w:rsid w:val="000C38D7"/>
    <w:rsid w:val="000E7C02"/>
    <w:rsid w:val="000F2E33"/>
    <w:rsid w:val="000F45B1"/>
    <w:rsid w:val="00101D4B"/>
    <w:rsid w:val="00110C36"/>
    <w:rsid w:val="00131DD8"/>
    <w:rsid w:val="001614D1"/>
    <w:rsid w:val="00162474"/>
    <w:rsid w:val="001743F5"/>
    <w:rsid w:val="00183F8F"/>
    <w:rsid w:val="0018405A"/>
    <w:rsid w:val="0018705A"/>
    <w:rsid w:val="00191766"/>
    <w:rsid w:val="001B1A8E"/>
    <w:rsid w:val="001C3ADD"/>
    <w:rsid w:val="001E5391"/>
    <w:rsid w:val="001E58B0"/>
    <w:rsid w:val="00227164"/>
    <w:rsid w:val="0026072D"/>
    <w:rsid w:val="00263895"/>
    <w:rsid w:val="00284323"/>
    <w:rsid w:val="0028527D"/>
    <w:rsid w:val="002A1BB5"/>
    <w:rsid w:val="002A57F0"/>
    <w:rsid w:val="002C1F81"/>
    <w:rsid w:val="002D3775"/>
    <w:rsid w:val="002D54E6"/>
    <w:rsid w:val="002F10B7"/>
    <w:rsid w:val="002F5A1C"/>
    <w:rsid w:val="00314F5C"/>
    <w:rsid w:val="00327AA9"/>
    <w:rsid w:val="00330523"/>
    <w:rsid w:val="0034005B"/>
    <w:rsid w:val="003411A0"/>
    <w:rsid w:val="00392E07"/>
    <w:rsid w:val="003D52E4"/>
    <w:rsid w:val="003E530B"/>
    <w:rsid w:val="00404F8E"/>
    <w:rsid w:val="004058FC"/>
    <w:rsid w:val="00406E02"/>
    <w:rsid w:val="00421A73"/>
    <w:rsid w:val="00423D58"/>
    <w:rsid w:val="00433C1B"/>
    <w:rsid w:val="004412B3"/>
    <w:rsid w:val="00452F71"/>
    <w:rsid w:val="0047786F"/>
    <w:rsid w:val="00480F5A"/>
    <w:rsid w:val="004A115E"/>
    <w:rsid w:val="004C5D18"/>
    <w:rsid w:val="004E3CA5"/>
    <w:rsid w:val="004E47AA"/>
    <w:rsid w:val="005240F6"/>
    <w:rsid w:val="00531F02"/>
    <w:rsid w:val="00544E0A"/>
    <w:rsid w:val="005A3E8C"/>
    <w:rsid w:val="005A7D2E"/>
    <w:rsid w:val="005D3449"/>
    <w:rsid w:val="005F07CE"/>
    <w:rsid w:val="005F7554"/>
    <w:rsid w:val="00600FEE"/>
    <w:rsid w:val="006108A0"/>
    <w:rsid w:val="00682284"/>
    <w:rsid w:val="006A49F9"/>
    <w:rsid w:val="006A4F5D"/>
    <w:rsid w:val="006B0F3B"/>
    <w:rsid w:val="006D678A"/>
    <w:rsid w:val="006F6513"/>
    <w:rsid w:val="0070198E"/>
    <w:rsid w:val="007232EC"/>
    <w:rsid w:val="00732519"/>
    <w:rsid w:val="007361C7"/>
    <w:rsid w:val="00752213"/>
    <w:rsid w:val="0075458A"/>
    <w:rsid w:val="00781499"/>
    <w:rsid w:val="00781B00"/>
    <w:rsid w:val="007A1FAF"/>
    <w:rsid w:val="007B6168"/>
    <w:rsid w:val="007C4B71"/>
    <w:rsid w:val="007D4265"/>
    <w:rsid w:val="007D79D3"/>
    <w:rsid w:val="007F6A7A"/>
    <w:rsid w:val="00806142"/>
    <w:rsid w:val="00820DB9"/>
    <w:rsid w:val="00825ACF"/>
    <w:rsid w:val="00844EA8"/>
    <w:rsid w:val="0086483D"/>
    <w:rsid w:val="00865BF1"/>
    <w:rsid w:val="00867BB5"/>
    <w:rsid w:val="00870FD7"/>
    <w:rsid w:val="008743EE"/>
    <w:rsid w:val="008848E2"/>
    <w:rsid w:val="008860EC"/>
    <w:rsid w:val="00896F40"/>
    <w:rsid w:val="008A7D97"/>
    <w:rsid w:val="008D14FF"/>
    <w:rsid w:val="008F3ACA"/>
    <w:rsid w:val="00902CDA"/>
    <w:rsid w:val="00910A4E"/>
    <w:rsid w:val="009153D8"/>
    <w:rsid w:val="00920948"/>
    <w:rsid w:val="009325D7"/>
    <w:rsid w:val="00955FE2"/>
    <w:rsid w:val="00961062"/>
    <w:rsid w:val="00977B30"/>
    <w:rsid w:val="00987BE5"/>
    <w:rsid w:val="009B39D9"/>
    <w:rsid w:val="009D5074"/>
    <w:rsid w:val="009E7ABD"/>
    <w:rsid w:val="009F26D6"/>
    <w:rsid w:val="00A02001"/>
    <w:rsid w:val="00A26B22"/>
    <w:rsid w:val="00A73B8C"/>
    <w:rsid w:val="00AC283E"/>
    <w:rsid w:val="00AC6968"/>
    <w:rsid w:val="00AF5767"/>
    <w:rsid w:val="00B10846"/>
    <w:rsid w:val="00B5566C"/>
    <w:rsid w:val="00B669BE"/>
    <w:rsid w:val="00B7547C"/>
    <w:rsid w:val="00B8012D"/>
    <w:rsid w:val="00BC2D93"/>
    <w:rsid w:val="00C11116"/>
    <w:rsid w:val="00C27B1A"/>
    <w:rsid w:val="00C52DB4"/>
    <w:rsid w:val="00C55069"/>
    <w:rsid w:val="00CA7D66"/>
    <w:rsid w:val="00CB1A40"/>
    <w:rsid w:val="00CC0420"/>
    <w:rsid w:val="00CC3716"/>
    <w:rsid w:val="00CE6305"/>
    <w:rsid w:val="00CE674E"/>
    <w:rsid w:val="00CF53A4"/>
    <w:rsid w:val="00D62B92"/>
    <w:rsid w:val="00D77F46"/>
    <w:rsid w:val="00D80D31"/>
    <w:rsid w:val="00D81F34"/>
    <w:rsid w:val="00D904FB"/>
    <w:rsid w:val="00DA0F1C"/>
    <w:rsid w:val="00DB3473"/>
    <w:rsid w:val="00DB75CB"/>
    <w:rsid w:val="00DC76B3"/>
    <w:rsid w:val="00DF0D51"/>
    <w:rsid w:val="00DF10A9"/>
    <w:rsid w:val="00E002EA"/>
    <w:rsid w:val="00E3370A"/>
    <w:rsid w:val="00E520A8"/>
    <w:rsid w:val="00E56437"/>
    <w:rsid w:val="00E63B8F"/>
    <w:rsid w:val="00E8447E"/>
    <w:rsid w:val="00E8639C"/>
    <w:rsid w:val="00EA4B39"/>
    <w:rsid w:val="00EC05C3"/>
    <w:rsid w:val="00F25C3E"/>
    <w:rsid w:val="00F27834"/>
    <w:rsid w:val="00F35E17"/>
    <w:rsid w:val="00F37B09"/>
    <w:rsid w:val="00F6632D"/>
    <w:rsid w:val="00F9151D"/>
    <w:rsid w:val="00F950DF"/>
    <w:rsid w:val="00FA6575"/>
    <w:rsid w:val="00FB4653"/>
    <w:rsid w:val="00FC27F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682BC"/>
  <w15:docId w15:val="{A10E06C1-E70A-4333-A57A-CE9C37D6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3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530B"/>
    <w:rPr>
      <w:b/>
      <w:bCs/>
    </w:rPr>
  </w:style>
  <w:style w:type="paragraph" w:styleId="BalloonText">
    <w:name w:val="Balloon Text"/>
    <w:basedOn w:val="Normal"/>
    <w:semiHidden/>
    <w:rsid w:val="005A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5D7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D77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7F46"/>
  </w:style>
  <w:style w:type="character" w:styleId="EndnoteReference">
    <w:name w:val="endnote reference"/>
    <w:basedOn w:val="DefaultParagraphFont"/>
    <w:uiPriority w:val="99"/>
    <w:unhideWhenUsed/>
    <w:rsid w:val="00D77F46"/>
    <w:rPr>
      <w:vertAlign w:val="superscript"/>
    </w:rPr>
  </w:style>
  <w:style w:type="character" w:styleId="Hyperlink">
    <w:name w:val="Hyperlink"/>
    <w:basedOn w:val="DefaultParagraphFont"/>
    <w:unhideWhenUsed/>
    <w:rsid w:val="00910A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A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C1F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F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55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554"/>
    <w:rPr>
      <w:sz w:val="24"/>
      <w:szCs w:val="24"/>
    </w:rPr>
  </w:style>
  <w:style w:type="table" w:styleId="TableGrid">
    <w:name w:val="Table Grid"/>
    <w:basedOn w:val="TableNormal"/>
    <w:rsid w:val="0084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ckman@geneva304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DD25-B011-4EFD-8B05-B4EC89D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AP English Literature and Composition:  Grade 11</vt:lpstr>
    </vt:vector>
  </TitlesOfParts>
  <Company>Geneva High School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AP English Literature and Composition:  Grade 11</dc:title>
  <dc:subject/>
  <dc:creator>Geneva High School</dc:creator>
  <cp:keywords/>
  <dc:description/>
  <cp:lastModifiedBy>Corinne Laird</cp:lastModifiedBy>
  <cp:revision>3</cp:revision>
  <cp:lastPrinted>2023-05-12T17:21:00Z</cp:lastPrinted>
  <dcterms:created xsi:type="dcterms:W3CDTF">2023-05-12T19:25:00Z</dcterms:created>
  <dcterms:modified xsi:type="dcterms:W3CDTF">2023-05-12T20:45:00Z</dcterms:modified>
</cp:coreProperties>
</file>